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docProps/app.xml" ContentType="application/vnd.openxmlformats-officedocument.extended-properties+xml"/>
  <Override PartName="/word/theme/theme1.xml" ContentType="application/vnd.openxmlformats-officedocument.theme+xml"/>
</Types>
</file>

<file path=_rels/.rels>&#65279;<?xml version="1.0" encoding="utf-8"?><Relationships xmlns="http://schemas.openxmlformats.org/package/2006/relationships"><Relationship Id="R1" Type="http://schemas.openxmlformats.org/officeDocument/2006/relationships/officeDocument" Target="/word/document.xml" /><Relationship Id="coreR1" Type="http://schemas.openxmlformats.org/package/2006/relationships/metadata/core-properties" Target="/docProps/core.xml" /><Relationship Id="appR1" Type="http://schemas.openxmlformats.org/officeDocument/2006/relationships/extended-properties" Target="/docProps/app.xml" /></Relationships>
</file>

<file path=word/document.xml><?xml version="1.0" encoding="utf-8"?>
<w:document xmlns:w="http://schemas.openxmlformats.org/wordprocessingml/2006/main" xmlns:r="http://schemas.openxmlformats.org/officeDocument/2006/relationships" xmlns:wps="http://schemas.microsoft.com/office/word/2010/wordprocessingShape" xmlns:mc="http://schemas.openxmlformats.org/markup-compatibility/2006" xmlns:w10="urn:schemas-microsoft-com:office:word" xmlns:v="urn:schemas-microsoft-com:vml" xmlns:wp14="http://schemas.microsoft.com/office/word/2010/wordprocessingDrawing" xmlns:wpg="http://schemas.microsoft.com/office/word/2010/wordprocessingGroup" xmlns:wpc="http://schemas.microsoft.com/office/word/2010/wordprocessingCanvas" xmlns:w14="http://schemas.microsoft.com/office/word/2010/wordml" xmlns:w15="http://schemas.microsoft.com/office/word/2012/wordml" xmlns:cx1="http://schemas.microsoft.com/office/drawing/2015/9/8/chartex" xmlns:cx2="http://schemas.microsoft.com/office/drawing/2015/10/21/chartex" mc:Ignorable="wp14 w14 w15">
  <w:body>
    <w:p>
      <w:pPr>
        <w:jc w:val="center"/>
      </w:pPr>
      <w:r>
        <w:rPr>
          <w:b w:val="1"/>
          <w:bCs w:val="1"/>
        </w:rPr>
        <w:t>ADANA ANADOLU LİSESİ</w:t>
      </w:r>
      <w:r>
        <w:rPr>
          <w:b w:val="1"/>
          <w:bCs w:val="1"/>
        </w:rPr>
        <w:br w:type="textWrapping"/>
      </w:r>
      <w:r>
        <w:rPr>
          <w:b w:val="1"/>
          <w:bCs w:val="1"/>
        </w:rPr>
        <w:t xml:space="preserve"> 9. SINIF TÜRK DİLİ VE EDEB.  DERSİ GÜNLÜK PLANI</w:t>
      </w:r>
      <w:r>
        <w:rPr>
          <w:b w:val="1"/>
          <w:bCs w:val="1"/>
        </w:rPr>
        <w:br w:type="textWrapping"/>
      </w:r>
      <w:r>
        <w:rPr>
          <w:b w:val="1"/>
          <w:bCs w:val="1"/>
        </w:rPr>
        <w:t xml:space="preserve"> 9. HAFTA (03 - 07 Kasım)</w:t>
      </w:r>
    </w:p>
    <w:p/>
    <w:tbl>
      <w:tblPr>
        <w:tblW w:w="0" w:type="auto"/>
        <w:tblInd w:w="80" w:type="dxa"/>
        <w:tblBorders>
          <w:top w:val="single" w:sz="8" w:space="0" w:shadow="0" w:frame="0" w:color="6DB7CE"/>
          <w:left w:val="single" w:sz="8" w:space="0" w:shadow="0" w:frame="0" w:color="6DB7CE"/>
          <w:bottom w:val="single" w:sz="8" w:space="0" w:shadow="0" w:frame="0" w:color="6DB7CE"/>
          <w:right w:val="single" w:sz="8" w:space="0" w:shadow="0" w:frame="0" w:color="6DB7CE"/>
          <w:insideH w:val="single" w:sz="8" w:space="0" w:shadow="0" w:frame="0" w:color="6DB7CE"/>
          <w:insideV w:val="single" w:sz="8" w:space="0" w:shadow="0" w:frame="0" w:color="6DB7CE"/>
        </w:tblBorders>
        <w:tblCellMar>
          <w:top w:w="80" w:type="dxa"/>
          <w:left w:w="80" w:type="dxa"/>
          <w:bottom w:w="80" w:type="dxa"/>
          <w:right w:w="80" w:type="dxa"/>
        </w:tblCellMar>
        <w:tblLook w:val="04A0"/>
      </w:tblPr>
      <w:tblGrid>
        <w:gridCol w:w="2461"/>
        <w:gridCol w:w="3351"/>
        <w:gridCol w:w="1193"/>
        <w:gridCol w:w="3280"/>
      </w:tblGrid>
      <w:tr>
        <w:tc>
          <w:tcPr>
            <w:tcW w:w="0" w:type="dxa"/>
            <w:gridSpan w:val="4"/>
            <w:shd w:val="clear" w:color="auto" w:fill="BAD090"/>
          </w:tcPr>
          <w:p>
            <w:r>
              <w:rPr>
                <w:b w:val="1"/>
                <w:bCs w:val="1"/>
                <w:sz w:val="18"/>
                <w:szCs w:val="18"/>
              </w:rPr>
              <w:t xml:space="preserve">DERS BİLGİSİ </w:t>
            </w:r>
          </w:p>
        </w:tc>
      </w:tr>
      <w:tr>
        <w:tc>
          <w:tcPr>
            <w:tcW w:w="1575" w:type="dxa"/>
            <w:vAlign w:val="center"/>
          </w:tcPr>
          <w:p>
            <w:r>
              <w:rPr>
                <w:b w:val="1"/>
                <w:bCs w:val="1"/>
                <w:sz w:val="16"/>
                <w:szCs w:val="16"/>
              </w:rPr>
              <w:t>Sınıf</w:t>
            </w:r>
          </w:p>
        </w:tc>
        <w:tc>
          <w:tcPr>
            <w:tcW w:w="4725" w:type="dxa"/>
            <w:vAlign w:val="center"/>
          </w:tcPr>
          <w:p>
            <w:r>
              <w:rPr>
                <w:sz w:val="16"/>
                <w:szCs w:val="16"/>
              </w:rPr>
              <w:t>9. SINIF</w:t>
            </w:r>
          </w:p>
        </w:tc>
        <w:tc>
          <w:tcPr>
            <w:tcW w:w="1575" w:type="dxa"/>
            <w:vAlign w:val="center"/>
          </w:tcPr>
          <w:p>
            <w:r>
              <w:rPr>
                <w:b w:val="1"/>
                <w:bCs w:val="1"/>
                <w:sz w:val="16"/>
                <w:szCs w:val="16"/>
              </w:rPr>
              <w:t>Ders</w:t>
            </w:r>
          </w:p>
        </w:tc>
        <w:tc>
          <w:tcPr>
            <w:tcW w:w="4725" w:type="dxa"/>
            <w:vAlign w:val="center"/>
          </w:tcPr>
          <w:p>
            <w:r>
              <w:rPr>
                <w:sz w:val="16"/>
                <w:szCs w:val="16"/>
              </w:rPr>
              <w:t>TÜRK DİLİ VE EDEB.</w:t>
            </w:r>
          </w:p>
        </w:tc>
      </w:tr>
      <w:tr>
        <w:tc>
          <w:tcPr>
            <w:tcW w:w="1575" w:type="dxa"/>
            <w:vAlign w:val="center"/>
          </w:tcPr>
          <w:p>
            <w:r>
              <w:rPr>
                <w:b w:val="1"/>
                <w:bCs w:val="1"/>
                <w:sz w:val="16"/>
                <w:szCs w:val="16"/>
              </w:rPr>
              <w:t>Tema</w:t>
            </w:r>
          </w:p>
        </w:tc>
        <w:tc>
          <w:tcPr>
            <w:tcW w:w="4725" w:type="dxa"/>
            <w:vAlign w:val="center"/>
          </w:tcPr>
          <w:p>
            <w:r>
              <w:rPr>
                <w:b w:val="1"/>
                <w:bCs w:val="1"/>
                <w:sz w:val="16"/>
                <w:szCs w:val="16"/>
              </w:rPr>
              <w:t>SÖZÜN İNCELİĞİ</w:t>
            </w:r>
          </w:p>
        </w:tc>
        <w:tc>
          <w:tcPr>
            <w:tcW w:w="1575" w:type="dxa"/>
            <w:vAlign w:val="center"/>
          </w:tcPr>
          <w:p>
            <w:r>
              <w:rPr>
                <w:b w:val="1"/>
                <w:bCs w:val="1"/>
                <w:sz w:val="16"/>
                <w:szCs w:val="16"/>
              </w:rPr>
              <w:t>Süre</w:t>
            </w:r>
          </w:p>
        </w:tc>
        <w:tc>
          <w:tcPr>
            <w:tcW w:w="4725" w:type="dxa"/>
            <w:vAlign w:val="center"/>
          </w:tcPr>
          <w:p>
            <w:r>
              <w:rPr>
                <w:b w:val="1"/>
                <w:bCs w:val="1"/>
                <w:sz w:val="16"/>
                <w:szCs w:val="16"/>
              </w:rPr>
              <w:t>5 Ders Saati</w:t>
            </w:r>
          </w:p>
        </w:tc>
      </w:tr>
      <w:tr>
        <w:tc>
          <w:tcPr>
            <w:tcW w:w="3150" w:type="dxa"/>
            <w:vAlign w:val="center"/>
          </w:tcPr>
          <w:p>
            <w:r>
              <w:rPr>
                <w:b w:val="1"/>
                <w:bCs w:val="1"/>
                <w:sz w:val="16"/>
                <w:szCs w:val="16"/>
              </w:rPr>
              <w:t>Alan Becerileri</w:t>
            </w:r>
          </w:p>
        </w:tc>
        <w:tc>
          <w:tcPr>
            <w:tcW w:w="9450" w:type="dxa"/>
            <w:gridSpan w:val="3"/>
            <w:vAlign w:val="center"/>
          </w:tcPr>
          <w:p>
            <w:r>
              <w:rPr>
                <w:sz w:val="16"/>
                <w:szCs w:val="16"/>
              </w:rPr>
              <w:t>Metin Tahlili (Anlama): Okuma, Dinleme/İzleme, Edebiyat Atölyesi (Anlatma): Yazma, Konuşma</w:t>
            </w:r>
          </w:p>
        </w:tc>
      </w:tr>
      <w:tr>
        <w:tc>
          <w:tcPr>
            <w:tcW w:w="3150" w:type="dxa"/>
            <w:vAlign w:val="center"/>
          </w:tcPr>
          <w:p>
            <w:r>
              <w:rPr>
                <w:b w:val="1"/>
                <w:bCs w:val="1"/>
                <w:sz w:val="16"/>
                <w:szCs w:val="16"/>
              </w:rPr>
              <w:t>Eğilimler</w:t>
            </w:r>
          </w:p>
        </w:tc>
        <w:tc>
          <w:tcPr>
            <w:tcW w:w="9450" w:type="dxa"/>
            <w:gridSpan w:val="3"/>
            <w:vAlign w:val="center"/>
          </w:tcPr>
          <w:p>
            <w:r>
              <w:rPr>
                <w:sz w:val="16"/>
                <w:szCs w:val="16"/>
              </w:rPr>
              <w:t>E1.1. Merak, E1.4. Kendine İnanma (Öz Yeterlilik), E1.5. Kendine Güvenme (Öz Güven), E2.3. Girişkenlik, E3.3. Yaratıcılık, E3.10. Eleştirel Bakma, E3.11. Özgün Düşünme</w:t>
            </w:r>
          </w:p>
        </w:tc>
      </w:tr>
      <w:tr>
        <w:tc>
          <w:tcPr>
            <w:tcW w:w="0" w:type="dxa"/>
            <w:gridSpan w:val="4"/>
            <w:shd w:val="clear" w:color="auto" w:fill="BAD090"/>
          </w:tcPr>
          <w:p>
            <w:r>
              <w:rPr>
                <w:b w:val="1"/>
                <w:bCs w:val="1"/>
                <w:sz w:val="18"/>
                <w:szCs w:val="18"/>
              </w:rPr>
              <w:t xml:space="preserve">PROGRAMLAR ARASI BİLEŞENLER </w:t>
            </w:r>
          </w:p>
        </w:tc>
      </w:tr>
      <w:tr>
        <w:tc>
          <w:tcPr>
            <w:tcW w:w="3150" w:type="dxa"/>
            <w:vAlign w:val="center"/>
          </w:tcPr>
          <w:p>
            <w:r>
              <w:rPr>
                <w:b w:val="1"/>
                <w:bCs w:val="1"/>
                <w:sz w:val="16"/>
                <w:szCs w:val="16"/>
              </w:rPr>
              <w:t>Sosyal-Duygusal Öğr. Bec.</w:t>
            </w:r>
          </w:p>
        </w:tc>
        <w:tc>
          <w:tcPr>
            <w:tcW w:w="9450" w:type="dxa"/>
            <w:gridSpan w:val="3"/>
            <w:vAlign w:val="center"/>
          </w:tcPr>
          <w:p>
            <w:r>
              <w:rPr>
                <w:sz w:val="16"/>
                <w:szCs w:val="16"/>
              </w:rPr>
              <w:t>SDB1.1. Kendini Tanıma (Öz Farkındalık), SDB1.2. Kendini Düzenleme (Öz Düzenleme), SDB2.1. İletişim, SDB2.2. İş Birliği, SDB3.3. Sorumlu Karar Verme</w:t>
            </w:r>
          </w:p>
        </w:tc>
      </w:tr>
      <w:tr>
        <w:tc>
          <w:tcPr>
            <w:tcW w:w="3150" w:type="dxa"/>
            <w:vAlign w:val="center"/>
          </w:tcPr>
          <w:p>
            <w:r>
              <w:rPr>
                <w:b w:val="1"/>
                <w:bCs w:val="1"/>
                <w:sz w:val="16"/>
                <w:szCs w:val="16"/>
              </w:rPr>
              <w:t>Değerler</w:t>
            </w:r>
          </w:p>
        </w:tc>
        <w:tc>
          <w:tcPr>
            <w:tcW w:w="9450" w:type="dxa"/>
            <w:gridSpan w:val="3"/>
            <w:vAlign w:val="center"/>
          </w:tcPr>
          <w:p>
            <w:r>
              <w:rPr>
                <w:sz w:val="16"/>
                <w:szCs w:val="16"/>
              </w:rPr>
              <w:t>D4. Dostluk, D7. Estetik, D16. Sorumluluk, D19. Vatanseverlik</w:t>
            </w:r>
          </w:p>
        </w:tc>
      </w:tr>
      <w:tr>
        <w:tc>
          <w:tcPr>
            <w:tcW w:w="3150" w:type="dxa"/>
            <w:vAlign w:val="center"/>
          </w:tcPr>
          <w:p>
            <w:r>
              <w:rPr>
                <w:b w:val="1"/>
                <w:bCs w:val="1"/>
                <w:sz w:val="16"/>
                <w:szCs w:val="16"/>
              </w:rPr>
              <w:t>Okuryazarlık Becerileri</w:t>
            </w:r>
          </w:p>
        </w:tc>
        <w:tc>
          <w:tcPr>
            <w:tcW w:w="9450" w:type="dxa"/>
            <w:gridSpan w:val="3"/>
            <w:vAlign w:val="center"/>
          </w:tcPr>
          <w:p>
            <w:r>
              <w:rPr>
                <w:sz w:val="16"/>
                <w:szCs w:val="16"/>
              </w:rPr>
              <w:t>OB1. Bilgi Okuryazarlığı, OB2. Dijital Okuryazarlık, OB9. Sanat Okuryazarlığı</w:t>
            </w:r>
          </w:p>
        </w:tc>
      </w:tr>
      <w:tr>
        <w:tc>
          <w:tcPr>
            <w:tcW w:w="3150" w:type="dxa"/>
            <w:vAlign w:val="center"/>
          </w:tcPr>
          <w:p>
            <w:r>
              <w:rPr>
                <w:b w:val="1"/>
                <w:bCs w:val="1"/>
                <w:sz w:val="16"/>
                <w:szCs w:val="16"/>
              </w:rPr>
              <w:t>Disiplinler Arası İlişki</w:t>
            </w:r>
          </w:p>
        </w:tc>
        <w:tc>
          <w:tcPr>
            <w:tcW w:w="9450" w:type="dxa"/>
            <w:gridSpan w:val="3"/>
            <w:vAlign w:val="center"/>
          </w:tcPr>
          <w:p>
            <w:r>
              <w:rPr>
                <w:sz w:val="16"/>
                <w:szCs w:val="16"/>
              </w:rPr>
              <w:t>Müzik, Resim, Psikoloji, Sosyoloji</w:t>
            </w:r>
          </w:p>
        </w:tc>
      </w:tr>
      <w:tr>
        <w:tc>
          <w:tcPr>
            <w:tcW w:w="3150" w:type="dxa"/>
            <w:vAlign w:val="center"/>
          </w:tcPr>
          <w:p>
            <w:r>
              <w:rPr>
                <w:b w:val="1"/>
                <w:bCs w:val="1"/>
                <w:sz w:val="16"/>
                <w:szCs w:val="16"/>
              </w:rPr>
              <w:t>Beceriler Arası İlişki</w:t>
            </w:r>
          </w:p>
        </w:tc>
        <w:tc>
          <w:tcPr>
            <w:tcW w:w="9450" w:type="dxa"/>
            <w:gridSpan w:val="3"/>
            <w:vAlign w:val="center"/>
          </w:tcPr>
          <w:p>
            <w:r>
              <w:rPr>
                <w:sz w:val="16"/>
                <w:szCs w:val="16"/>
              </w:rPr>
              <w:t>KB2.10. Çıkarım Yapma, KB2.15. Yansıtma, KB2.18. Tartışma, KB3.3. Eleştirel Düşünme</w:t>
            </w:r>
          </w:p>
        </w:tc>
      </w:tr>
      <w:tr>
        <w:tc>
          <w:tcPr>
            <w:tcW w:w="3150" w:type="dxa"/>
            <w:vAlign w:val="center"/>
          </w:tcPr>
          <w:p>
            <w:r>
              <w:rPr>
                <w:b w:val="1"/>
                <w:bCs w:val="1"/>
                <w:sz w:val="16"/>
                <w:szCs w:val="16"/>
              </w:rPr>
              <w:t>Öğrenme Çıktıları ve Süreç Bileşenleri</w:t>
            </w:r>
          </w:p>
        </w:tc>
        <w:tc>
          <w:tcPr>
            <w:tcW w:w="9450" w:type="dxa"/>
            <w:gridSpan w:val="3"/>
            <w:vAlign w:val="center"/>
          </w:tcPr>
          <w:p>
            <w:r>
              <w:rPr>
                <w:sz w:val="16"/>
                <w:szCs w:val="16"/>
              </w:rPr>
              <w:t>TDE3.4. Söyleyiş inceliğinin konuşmasına etkisini yansıtabilme</w:t>
            </w:r>
          </w:p>
          <w:p>
            <w:r>
              <w:rPr>
                <w:sz w:val="16"/>
                <w:szCs w:val="16"/>
              </w:rPr>
              <w:t>a) TDE3.4.1. Kendini değerlendirir.</w:t>
            </w:r>
            <w:r>
              <w:rPr>
                <w:sz w:val="16"/>
                <w:szCs w:val="16"/>
              </w:rPr>
              <w:br w:type="textWrapping"/>
            </w:r>
            <w:r>
              <w:rPr>
                <w:sz w:val="16"/>
                <w:szCs w:val="16"/>
              </w:rPr>
              <w:t>• Konuşma sürecindeki davranış, duygu ve düşüncelerini değerlendirir.</w:t>
            </w:r>
            <w:r>
              <w:rPr>
                <w:sz w:val="16"/>
                <w:szCs w:val="16"/>
              </w:rPr>
              <w:br w:type="textWrapping"/>
            </w:r>
            <w:r>
              <w:rPr>
                <w:sz w:val="16"/>
                <w:szCs w:val="16"/>
              </w:rPr>
              <w:t>• Konuşmasını içerik yönünden değerlendirir.</w:t>
            </w:r>
            <w:r>
              <w:rPr>
                <w:sz w:val="16"/>
                <w:szCs w:val="16"/>
              </w:rPr>
              <w:br w:type="textWrapping"/>
            </w:r>
            <w:r>
              <w:rPr>
                <w:sz w:val="16"/>
                <w:szCs w:val="16"/>
              </w:rPr>
              <w:t>• Konuşmasını dil ve anlatım yönünden değerlendirir.</w:t>
            </w:r>
            <w:r>
              <w:rPr>
                <w:sz w:val="16"/>
                <w:szCs w:val="16"/>
              </w:rPr>
              <w:br w:type="textWrapping"/>
            </w:r>
            <w:r>
              <w:rPr>
                <w:sz w:val="16"/>
                <w:szCs w:val="16"/>
              </w:rPr>
              <w:t>• Konuşmasını paydaşların görüşlerine göre değerlendirir.</w:t>
            </w:r>
            <w:r>
              <w:rPr>
                <w:sz w:val="16"/>
                <w:szCs w:val="16"/>
              </w:rPr>
              <w:br w:type="textWrapping"/>
            </w:r>
            <w:r>
              <w:rPr>
                <w:sz w:val="16"/>
                <w:szCs w:val="16"/>
              </w:rPr>
              <w:t>b) TDE3.4.2. Tepki verir.</w:t>
            </w:r>
            <w:r>
              <w:rPr>
                <w:sz w:val="16"/>
                <w:szCs w:val="16"/>
              </w:rPr>
              <w:br w:type="textWrapping"/>
            </w:r>
            <w:r>
              <w:rPr>
                <w:sz w:val="16"/>
                <w:szCs w:val="16"/>
              </w:rPr>
              <w:t>• Genel geri bildirimlere bağlı olarak bundan sonra yapacağı konuşmalar için kendisine yeni hedefler belirler.</w:t>
            </w:r>
            <w:r>
              <w:rPr>
                <w:sz w:val="16"/>
                <w:szCs w:val="16"/>
              </w:rPr>
              <w:br w:type="textWrapping"/>
            </w:r>
            <w:r>
              <w:rPr>
                <w:sz w:val="16"/>
                <w:szCs w:val="16"/>
              </w:rPr>
              <w:t>• Özgün konuşmacı kimliğini oluşturur.</w:t>
            </w:r>
            <w:r>
              <w:rPr>
                <w:sz w:val="16"/>
                <w:szCs w:val="16"/>
              </w:rPr>
              <w:br w:type="textWrapping"/>
            </w:r>
            <w:r>
              <w:rPr>
                <w:sz w:val="16"/>
                <w:szCs w:val="16"/>
              </w:rPr>
              <w:t>• Konuşmasını dijital ortamlar için yeniden düzenleyebilir.</w:t>
            </w:r>
          </w:p>
        </w:tc>
      </w:tr>
      <w:tr>
        <w:tc>
          <w:tcPr>
            <w:tcW w:w="3150" w:type="dxa"/>
            <w:vAlign w:val="center"/>
          </w:tcPr>
          <w:p>
            <w:r>
              <w:rPr>
                <w:b w:val="1"/>
                <w:bCs w:val="1"/>
                <w:sz w:val="16"/>
                <w:szCs w:val="16"/>
              </w:rPr>
              <w:t>İçerik Çerçevesi</w:t>
            </w:r>
          </w:p>
        </w:tc>
        <w:tc>
          <w:tcPr>
            <w:tcW w:w="9450" w:type="dxa"/>
            <w:gridSpan w:val="3"/>
            <w:vAlign w:val="center"/>
          </w:tcPr>
          <w:p>
            <w:r>
              <w:rPr>
                <w:b w:val="1"/>
                <w:bCs w:val="1"/>
                <w:sz w:val="16"/>
                <w:szCs w:val="16"/>
              </w:rPr>
              <w:t xml:space="preserve">KONUŞMA (3 Saat) </w:t>
            </w:r>
          </w:p>
          <w:p>
            <w:r>
              <w:rPr>
                <w:b w:val="1"/>
                <w:bCs w:val="1"/>
                <w:sz w:val="16"/>
                <w:szCs w:val="16"/>
              </w:rPr>
              <w:t xml:space="preserve"> </w:t>
            </w:r>
          </w:p>
          <w:p>
            <w:r>
              <w:rPr>
                <w:b w:val="1"/>
                <w:bCs w:val="1"/>
                <w:sz w:val="16"/>
                <w:szCs w:val="16"/>
              </w:rPr>
              <w:t>Okul Temelli Planlama* (2 Saat)</w:t>
            </w:r>
          </w:p>
        </w:tc>
      </w:tr>
      <w:tr>
        <w:tc>
          <w:tcPr>
            <w:tcW w:w="3150" w:type="dxa"/>
            <w:vAlign w:val="center"/>
          </w:tcPr>
          <w:p>
            <w:r>
              <w:rPr>
                <w:b w:val="1"/>
                <w:bCs w:val="1"/>
                <w:sz w:val="16"/>
                <w:szCs w:val="16"/>
              </w:rPr>
              <w:t>Öğrenme Kanıtları</w:t>
            </w:r>
          </w:p>
        </w:tc>
        <w:tc>
          <w:tcPr>
            <w:tcW w:w="9450" w:type="dxa"/>
            <w:gridSpan w:val="3"/>
            <w:vAlign w:val="center"/>
          </w:tcPr>
          <w:p>
            <w:r>
              <w:rPr>
                <w:sz w:val="16"/>
                <w:szCs w:val="16"/>
              </w:rPr>
              <w:t>Metin Tahlili (Anlama)</w:t>
            </w:r>
            <w:r>
              <w:rPr>
                <w:sz w:val="16"/>
                <w:szCs w:val="16"/>
              </w:rPr>
              <w:br w:type="textWrapping"/>
            </w:r>
            <w:r>
              <w:rPr>
                <w:sz w:val="16"/>
                <w:szCs w:val="16"/>
              </w:rPr>
              <w:t>Okuma ve Dinleme/İzleme</w:t>
            </w:r>
            <w:r>
              <w:rPr>
                <w:sz w:val="16"/>
                <w:szCs w:val="16"/>
              </w:rPr>
              <w:br w:type="textWrapping"/>
            </w:r>
            <w:r>
              <w:rPr>
                <w:sz w:val="16"/>
                <w:szCs w:val="16"/>
              </w:rPr>
              <w:t>• İzleme testi</w:t>
            </w:r>
            <w:r>
              <w:rPr>
                <w:sz w:val="16"/>
                <w:szCs w:val="16"/>
              </w:rPr>
              <w:br w:type="textWrapping"/>
            </w:r>
            <w:r>
              <w:rPr>
                <w:sz w:val="16"/>
                <w:szCs w:val="16"/>
              </w:rPr>
              <w:t>• Zihin haritası</w:t>
            </w:r>
            <w:r>
              <w:rPr>
                <w:sz w:val="16"/>
                <w:szCs w:val="16"/>
              </w:rPr>
              <w:br w:type="textWrapping"/>
            </w:r>
            <w:r>
              <w:rPr>
                <w:sz w:val="16"/>
                <w:szCs w:val="16"/>
              </w:rPr>
              <w:t>• Açık uçlu sorular</w:t>
            </w:r>
            <w:r>
              <w:rPr>
                <w:sz w:val="16"/>
                <w:szCs w:val="16"/>
              </w:rPr>
              <w:br w:type="textWrapping"/>
            </w:r>
            <w:r>
              <w:rPr>
                <w:sz w:val="16"/>
                <w:szCs w:val="16"/>
              </w:rPr>
              <w:t>• Kontrol listesi</w:t>
            </w:r>
            <w:r>
              <w:rPr>
                <w:sz w:val="16"/>
                <w:szCs w:val="16"/>
              </w:rPr>
              <w:br w:type="textWrapping"/>
            </w:r>
            <w:r>
              <w:rPr>
                <w:sz w:val="16"/>
                <w:szCs w:val="16"/>
              </w:rPr>
              <w:t>• Çıkış kartı (3-2-1)</w:t>
            </w:r>
            <w:r>
              <w:rPr>
                <w:sz w:val="16"/>
                <w:szCs w:val="16"/>
              </w:rPr>
              <w:br w:type="textWrapping"/>
            </w:r>
            <w:r>
              <w:rPr>
                <w:sz w:val="16"/>
                <w:szCs w:val="16"/>
              </w:rPr>
              <w:t>• Karşılaştırma tablosu</w:t>
            </w:r>
            <w:r>
              <w:rPr>
                <w:sz w:val="16"/>
                <w:szCs w:val="16"/>
              </w:rPr>
              <w:br w:type="textWrapping"/>
            </w:r>
            <w:r>
              <w:rPr>
                <w:sz w:val="16"/>
                <w:szCs w:val="16"/>
              </w:rPr>
              <w:t>• Öğrenme günlüğü</w:t>
            </w:r>
            <w:r>
              <w:rPr>
                <w:sz w:val="16"/>
                <w:szCs w:val="16"/>
              </w:rPr>
              <w:br w:type="textWrapping"/>
            </w:r>
            <w:r>
              <w:rPr>
                <w:sz w:val="16"/>
                <w:szCs w:val="16"/>
              </w:rPr>
              <w:t>Edebî söyleyişin inceliğini yansıtan metinlerde okumaya yönelik izleme testi, zihin haritası, açık uçlu sorular ve çıkış kartı kullanılabilir. Dinleme/izleme metinleri ile ilgili olarak da kontrol listesi ve karşılaştırma tablosu hazırlanabilir. Öz yansıtmada öz değerlendirme ile akran ve grup değerlendirmeleri yapılabilir.</w:t>
            </w:r>
            <w:r>
              <w:rPr>
                <w:sz w:val="16"/>
                <w:szCs w:val="16"/>
              </w:rPr>
              <w:br w:type="textWrapping"/>
            </w:r>
            <w:r>
              <w:rPr>
                <w:sz w:val="16"/>
                <w:szCs w:val="16"/>
              </w:rPr>
              <w:br w:type="textWrapping"/>
            </w:r>
            <w:r>
              <w:rPr>
                <w:sz w:val="16"/>
                <w:szCs w:val="16"/>
              </w:rPr>
              <w:t>Edebiyat Atölyesi (Anlatma)</w:t>
            </w:r>
            <w:r>
              <w:rPr>
                <w:sz w:val="16"/>
                <w:szCs w:val="16"/>
              </w:rPr>
              <w:br w:type="textWrapping"/>
            </w:r>
            <w:r>
              <w:rPr>
                <w:sz w:val="16"/>
                <w:szCs w:val="16"/>
              </w:rPr>
              <w:t>Konuşma ve Yazma</w:t>
            </w:r>
            <w:r>
              <w:rPr>
                <w:sz w:val="16"/>
                <w:szCs w:val="16"/>
              </w:rPr>
              <w:br w:type="textWrapping"/>
            </w:r>
            <w:r>
              <w:rPr>
                <w:sz w:val="16"/>
                <w:szCs w:val="16"/>
              </w:rPr>
              <w:t>• Öğrencilerin okudukları şiiri betimleyici bir paragrafa dönüştürmelerine yönelik bir performans görevi • Deneme metinlerinden hareketle düşünme tekniklerini kullanarak konuşma yapabilmelerine yönelik performans görevi Edebî söyleyişin inceliğini yansıtan metinlerde yazma sürecinde öğrencilere okudukları bir şiiri betimleyici paragrafa dönüştürmelerine ilişkin bir performans görevi verilir. Öğrencilerin bu çalışmaları dereceli puanlama anahtarı ile değerlendirilir. Puanlama anahtarında ana duygu, yazma akıcılığı, betimleyici anlatım özellikleri (tasvir vb.), yazım ve noktalama vb. ölçütler yer alır.</w:t>
            </w:r>
            <w:r>
              <w:rPr>
                <w:sz w:val="16"/>
                <w:szCs w:val="16"/>
              </w:rPr>
              <w:br w:type="textWrapping"/>
            </w:r>
            <w:r>
              <w:rPr>
                <w:sz w:val="16"/>
                <w:szCs w:val="16"/>
              </w:rPr>
              <w:t>Konuşma sürecinde öğrencilere, düşünme tekniklerini kullanarak fikir geliştirmelerine yönelik bir performans görevi verilir. Grup çalışması olarak gerçekleştirilecek bu görev dereceli puanlama anahtarı ile değerlendirilir. Puanlama anahtarında planlama, organizasyon, zaman yönetimi ve düşünsel süreçleri kontrol etme yetenekleri, grup çalışması vb. ölçütler dikkate alınır.</w:t>
            </w:r>
            <w:r>
              <w:rPr>
                <w:sz w:val="16"/>
                <w:szCs w:val="16"/>
              </w:rPr>
              <w:br w:type="textWrapping"/>
            </w:r>
            <w:r>
              <w:rPr>
                <w:sz w:val="16"/>
                <w:szCs w:val="16"/>
              </w:rPr>
              <w:br w:type="textWrapping"/>
            </w:r>
            <w:r>
              <w:rPr>
                <w:sz w:val="16"/>
                <w:szCs w:val="16"/>
              </w:rPr>
              <w:t>Tema Sonu Değerlendirme</w:t>
            </w:r>
            <w:r>
              <w:rPr>
                <w:sz w:val="16"/>
                <w:szCs w:val="16"/>
              </w:rPr>
              <w:br w:type="textWrapping"/>
            </w:r>
            <w:r>
              <w:rPr>
                <w:sz w:val="16"/>
                <w:szCs w:val="16"/>
              </w:rPr>
              <w:t>Tema sonunda tema değerlendirmesi için öğrenme günlüğü kullanılır.</w:t>
            </w:r>
          </w:p>
        </w:tc>
      </w:tr>
      <w:tr>
        <w:tc>
          <w:tcPr>
            <w:tcW w:w="0" w:type="dxa"/>
            <w:gridSpan w:val="4"/>
            <w:shd w:val="clear" w:color="auto" w:fill="BAD090"/>
          </w:tcPr>
          <w:p>
            <w:r>
              <w:rPr>
                <w:b w:val="1"/>
                <w:bCs w:val="1"/>
                <w:sz w:val="18"/>
                <w:szCs w:val="18"/>
              </w:rPr>
              <w:t xml:space="preserve">ÖĞRENME-ÖĞRETME YAŞANTILARI </w:t>
            </w:r>
          </w:p>
        </w:tc>
      </w:tr>
      <w:tr>
        <w:tc>
          <w:tcPr>
            <w:tcW w:w="3150" w:type="dxa"/>
            <w:vAlign w:val="center"/>
          </w:tcPr>
          <w:p>
            <w:r>
              <w:rPr>
                <w:b w:val="1"/>
                <w:bCs w:val="1"/>
                <w:sz w:val="16"/>
                <w:szCs w:val="16"/>
              </w:rPr>
              <w:t>Temel Kabuller</w:t>
            </w:r>
          </w:p>
        </w:tc>
        <w:tc>
          <w:tcPr>
            <w:tcW w:w="9450" w:type="dxa"/>
            <w:gridSpan w:val="3"/>
            <w:vAlign w:val="center"/>
          </w:tcPr>
          <w:p>
            <w:r>
              <w:rPr>
                <w:sz w:val="16"/>
                <w:szCs w:val="16"/>
              </w:rPr>
              <w:t>Bu temada öğrencilerin paragraf türlerini bildiği, metin türleri ayrımını yaptığı, yazılı ve sözlü anlatım aşamalarının yanı sıra yazım ve noktalama kurallarını ve Türkçenin ses bilgisiyle ilgili temel kavram ve kurallarını bildiği kabul edilmektedir.</w:t>
            </w:r>
          </w:p>
        </w:tc>
      </w:tr>
      <w:tr>
        <w:tc>
          <w:tcPr>
            <w:tcW w:w="3150" w:type="dxa"/>
            <w:vAlign w:val="center"/>
          </w:tcPr>
          <w:p>
            <w:r>
              <w:rPr>
                <w:b w:val="1"/>
                <w:bCs w:val="1"/>
                <w:sz w:val="16"/>
                <w:szCs w:val="16"/>
              </w:rPr>
              <w:t>Ön Değerlendirme Süreci</w:t>
            </w:r>
          </w:p>
        </w:tc>
        <w:tc>
          <w:tcPr>
            <w:tcW w:w="9450" w:type="dxa"/>
            <w:gridSpan w:val="3"/>
            <w:vAlign w:val="center"/>
          </w:tcPr>
          <w:p>
            <w:r>
              <w:rPr>
                <w:sz w:val="16"/>
                <w:szCs w:val="16"/>
              </w:rPr>
              <w:t>Öğrencilerin temaya ilişkin temel kabullerini (ön bilgilerini) belirlemek için kısa cevaplı sorular, kavram haritası gibi yöntemler uygulanır.</w:t>
            </w:r>
          </w:p>
        </w:tc>
      </w:tr>
      <w:tr>
        <w:tc>
          <w:tcPr>
            <w:tcW w:w="3150" w:type="dxa"/>
            <w:vAlign w:val="center"/>
          </w:tcPr>
          <w:p>
            <w:r>
              <w:rPr>
                <w:b w:val="1"/>
                <w:bCs w:val="1"/>
                <w:sz w:val="16"/>
                <w:szCs w:val="16"/>
              </w:rPr>
              <w:t>Köprü Kurma</w:t>
            </w:r>
          </w:p>
        </w:tc>
        <w:tc>
          <w:tcPr>
            <w:tcW w:w="9450" w:type="dxa"/>
            <w:gridSpan w:val="3"/>
            <w:vAlign w:val="center"/>
          </w:tcPr>
          <w:p>
            <w:r>
              <w:rPr>
                <w:sz w:val="16"/>
                <w:szCs w:val="16"/>
              </w:rPr>
              <w:t>Öğrencilerin önceki öğrenme yaşantılarından edindiği şiir, deneme ve mülakata ilişkin temel bilgileri, işlem basamakları ve becerileri bu temada öğreneceği içeriğe temel oluşturur. Öğrencilere edebiyatın dünyasıyla tanışarak estetik değer, yaratıcılık, hayal gücü, imge, sembol, çağrışım gibi temel kavramları içselleştirip edebiyatın derinliklerini keşfetme fırsatı sunulur. Böylece öğrencilerin edebî söyleyişin günlük dilden farkını anlamaları sağlanır.</w:t>
            </w:r>
            <w:r>
              <w:rPr>
                <w:sz w:val="16"/>
                <w:szCs w:val="16"/>
              </w:rPr>
              <w:br w:type="textWrapping"/>
            </w:r>
            <w:r>
              <w:rPr>
                <w:sz w:val="16"/>
                <w:szCs w:val="16"/>
              </w:rPr>
              <w:t>Bu temada edinilen yeni bilgilerle öğrencilerin kendi edebî çalışmalarını oluşturmalarına, topluluk önünde etkili sunumlar yapabilmelerine, edebiyat kulüplerine katılabilmelerine fırsat tanınır. Çevredeki edebî yansımalar fark ettirilerek edebiyatın gerçek yaşamdaki etkileşimlerini anlama becerisi kazandırılır.</w:t>
            </w:r>
          </w:p>
        </w:tc>
      </w:tr>
      <w:tr>
        <w:tc>
          <w:tcPr>
            <w:tcW w:w="3150" w:type="dxa"/>
            <w:vAlign w:val="center"/>
          </w:tcPr>
          <w:p>
            <w:r>
              <w:rPr>
                <w:b w:val="1"/>
                <w:bCs w:val="1"/>
                <w:sz w:val="16"/>
                <w:szCs w:val="16"/>
              </w:rPr>
              <w:t>Öğretme Uygulamaları</w:t>
            </w:r>
          </w:p>
        </w:tc>
        <w:tc>
          <w:tcPr>
            <w:tcW w:w="9450" w:type="dxa"/>
            <w:gridSpan w:val="3"/>
            <w:vAlign w:val="center"/>
          </w:tcPr>
          <w:p>
            <w:r>
              <w:rPr>
                <w:sz w:val="16"/>
                <w:szCs w:val="16"/>
              </w:rPr>
              <w:t>* Altı şapka etkinliğine devam edilir.</w:t>
            </w:r>
          </w:p>
          <w:p>
            <w:r>
              <w:rPr>
                <w:sz w:val="16"/>
                <w:szCs w:val="16"/>
              </w:rPr>
              <w:t>* Renklerin temsil ettiği düşünme biçimiyle hazırlanan içerik, konuşma kurallarına dikkat edilerek sunulur (SDB2.2, E1.5).</w:t>
            </w:r>
          </w:p>
          <w:p>
            <w:r>
              <w:rPr>
                <w:sz w:val="16"/>
                <w:szCs w:val="16"/>
              </w:rPr>
              <w:t>* Öğretmen, dereceli puanlama anahtarı kullanarak öğrencilerin konuşmalarını değerlendirir.</w:t>
            </w:r>
          </w:p>
          <w:p>
            <w:r>
              <w:rPr>
                <w:sz w:val="16"/>
                <w:szCs w:val="16"/>
              </w:rPr>
              <w:t>* Değerlendirme sürecinde beden dili, jest ve mimik, planlama, organizasyon, zaman yönetimi ve düşünsel süreçleri kontrol etme yetenekleri, grup çalışması vb. ölçütler dikkate alınır.</w:t>
            </w:r>
          </w:p>
          <w:p>
            <w:r>
              <w:rPr>
                <w:sz w:val="16"/>
                <w:szCs w:val="16"/>
              </w:rPr>
              <w:t>* Öz değerlendirme, akran ve öğretmen değerlendirmesi ile çeşitlilik sağlanabilir.</w:t>
            </w:r>
          </w:p>
          <w:p>
            <w:r>
              <w:rPr>
                <w:sz w:val="16"/>
                <w:szCs w:val="16"/>
              </w:rPr>
              <w:t>* Yapılan değerlendirmeler sonunda öğrencilere geri bildirim verilir.</w:t>
            </w:r>
          </w:p>
          <w:p>
            <w:r>
              <w:rPr>
                <w:sz w:val="16"/>
                <w:szCs w:val="16"/>
              </w:rPr>
              <w:t>* Tema Sonu Değerlendirme: Temanın sonunda öğrencilerden öğrenme günlüğü yazmaları istenir. Bu günlükte, edebî dil ile günlük dil arasındaki farka odaklanarak okunan metinlerde dilin nasıl kullanıldığıyla ilgili çıkarımda bulunmaları istenir. Ayrıca öğrenme süreçlerine ilişkin yansıtma yapmaları sağlanır.</w:t>
            </w:r>
          </w:p>
        </w:tc>
      </w:tr>
      <w:tr>
        <w:tc>
          <w:tcPr>
            <w:tcW w:w="0" w:type="dxa"/>
            <w:gridSpan w:val="4"/>
            <w:shd w:val="clear" w:color="auto" w:fill="BAD090"/>
          </w:tcPr>
          <w:p>
            <w:r>
              <w:rPr>
                <w:b w:val="1"/>
                <w:bCs w:val="1"/>
                <w:sz w:val="18"/>
                <w:szCs w:val="18"/>
              </w:rPr>
              <w:t xml:space="preserve">FARKLILAŞTIRMA </w:t>
            </w:r>
          </w:p>
        </w:tc>
      </w:tr>
      <w:tr>
        <w:tc>
          <w:tcPr>
            <w:tcW w:w="3150" w:type="dxa"/>
            <w:vAlign w:val="center"/>
          </w:tcPr>
          <w:p>
            <w:r>
              <w:rPr>
                <w:b w:val="1"/>
                <w:bCs w:val="1"/>
                <w:sz w:val="16"/>
                <w:szCs w:val="16"/>
              </w:rPr>
              <w:t>Zenginleştirme</w:t>
            </w:r>
          </w:p>
        </w:tc>
        <w:tc>
          <w:tcPr>
            <w:tcW w:w="9450" w:type="dxa"/>
            <w:gridSpan w:val="3"/>
            <w:vAlign w:val="center"/>
          </w:tcPr>
          <w:p>
            <w:r>
              <w:rPr>
                <w:sz w:val="16"/>
                <w:szCs w:val="16"/>
              </w:rPr>
              <w:t>Öğrencilerden okuduğu şiiri duygu, düşünce, estetik değer vb. açılardan değerlendirmeleri ve değerlendirmelerinden yola çıkarak resim, şarkı, kısa hikâye ya da dijital hikâye oluşturması istenebilir.</w:t>
            </w:r>
            <w:r>
              <w:rPr>
                <w:sz w:val="16"/>
                <w:szCs w:val="16"/>
              </w:rPr>
              <w:br w:type="textWrapping"/>
            </w:r>
            <w:r>
              <w:rPr>
                <w:sz w:val="16"/>
                <w:szCs w:val="16"/>
              </w:rPr>
              <w:t>* Öğrencilerin ulaşabileceği şair, halk ozanı, yazar, tiyatro sanatçısı vb. ile yaptıkları bir röportajı genel ağdaki güvenilir ortamlarda, sınıf panosunda veya okul dergisinde paylaşmaları sağlanabilir. Sevdikleri şiir veya kısa öyküleri seslendirerek sınıfta paylaşmaları istenebilir.</w:t>
            </w:r>
          </w:p>
        </w:tc>
      </w:tr>
      <w:tr>
        <w:tc>
          <w:tcPr>
            <w:tcW w:w="3150" w:type="dxa"/>
            <w:vAlign w:val="center"/>
          </w:tcPr>
          <w:p>
            <w:r>
              <w:rPr>
                <w:b w:val="1"/>
                <w:bCs w:val="1"/>
                <w:sz w:val="16"/>
                <w:szCs w:val="16"/>
              </w:rPr>
              <w:t>Destekleme</w:t>
            </w:r>
          </w:p>
        </w:tc>
        <w:tc>
          <w:tcPr>
            <w:tcW w:w="9450" w:type="dxa"/>
            <w:gridSpan w:val="3"/>
            <w:vAlign w:val="center"/>
          </w:tcPr>
          <w:p>
            <w:r>
              <w:rPr>
                <w:sz w:val="16"/>
                <w:szCs w:val="16"/>
              </w:rPr>
              <w:t>Öğrencilere içeriği daha basit ve görsel ögelerle desteklenmiş şiirler verilerek bu şiirler hakkında kısa metinler yazmaları ve bunları kendi cümleleriyle anlamlandırmaları istenebilir. Deneme metniyle ilgili çalışma kâğıdı hazırlamaları istenebilir.</w:t>
            </w:r>
          </w:p>
        </w:tc>
      </w:tr>
    </w:tbl>
    <w:p/>
    <w:p/>
    <w:tbl>
      <w:tblPr>
        <w:tblW w:w="0" w:type="auto"/>
        <w:tblInd w:w="40" w:type="dxa"/>
        <w:tblBorders>
          <w:top w:val="single" w:sz="0" w:space="0" w:shadow="0" w:frame="0" w:color="FFFFFF"/>
          <w:left w:val="single" w:sz="0" w:space="0" w:shadow="0" w:frame="0" w:color="FFFFFF"/>
          <w:bottom w:val="single" w:sz="0" w:space="0" w:shadow="0" w:frame="0" w:color="FFFFFF"/>
          <w:right w:val="single" w:sz="0" w:space="0" w:shadow="0" w:frame="0" w:color="FFFFFF"/>
          <w:insideH w:val="single" w:sz="0" w:space="0" w:shadow="0" w:frame="0" w:color="FFFFFF"/>
          <w:insideV w:val="single" w:sz="0" w:space="0" w:shadow="0" w:frame="0" w:color="FFFFFF"/>
        </w:tblBorders>
        <w:tblCellMar>
          <w:top w:w="40" w:type="dxa"/>
          <w:left w:w="40" w:type="dxa"/>
          <w:bottom w:w="40" w:type="dxa"/>
          <w:right w:w="40" w:type="dxa"/>
        </w:tblCellMar>
        <w:tblLook w:val="04A0"/>
      </w:tblPr>
      <w:tblGrid>
        <w:gridCol w:w="5150"/>
        <w:gridCol w:w="5095"/>
      </w:tblGrid>
      <w:tr>
        <w:tc>
          <w:tcPr>
            <w:tcW w:w="6300" w:type="dxa"/>
          </w:tcPr>
          <w:p/>
        </w:tc>
        <w:tc>
          <w:tcPr>
            <w:tcW w:w="6300" w:type="dxa"/>
          </w:tcPr>
          <w:p>
            <w:pPr>
              <w:jc w:val="center"/>
            </w:pPr>
            <w:r>
              <w:t>UYGUNDUR</w:t>
            </w:r>
          </w:p>
        </w:tc>
      </w:tr>
      <w:tr>
        <w:tc>
          <w:tcPr>
            <w:tcW w:w="6300" w:type="dxa"/>
          </w:tcPr>
          <w:p/>
        </w:tc>
        <w:tc>
          <w:tcPr>
            <w:tcW w:w="6300" w:type="dxa"/>
          </w:tcPr>
          <w:p>
            <w:pPr>
              <w:jc w:val="center"/>
            </w:pPr>
            <w:r>
              <w:t>…../…../2025</w:t>
            </w:r>
          </w:p>
        </w:tc>
      </w:tr>
      <w:tr>
        <w:tc>
          <w:tcPr>
            <w:tcW w:w="6300" w:type="dxa"/>
          </w:tcPr>
          <w:p>
            <w:pPr>
              <w:jc w:val="center"/>
            </w:pPr>
            <w:r>
              <w:rPr>
                <w:rtl w:val="0"/>
                <w:lang w:val="tr-TR" w:bidi="tr-TR" w:eastAsia="tr-TR"/>
              </w:rPr>
              <w:t>Yusuf Kenan DURMUŞOĞLU</w:t>
            </w:r>
          </w:p>
        </w:tc>
        <w:tc>
          <w:tcPr>
            <w:tcW w:w="6300" w:type="dxa"/>
          </w:tcPr>
          <w:p>
            <w:pPr>
              <w:jc w:val="center"/>
            </w:pPr>
            <w:r>
              <w:t>Muharrem YANARATEŞ</w:t>
            </w:r>
          </w:p>
        </w:tc>
      </w:tr>
      <w:tr>
        <w:tc>
          <w:tcPr>
            <w:tcW w:w="6300" w:type="dxa"/>
          </w:tcPr>
          <w:p>
            <w:pPr>
              <w:jc w:val="center"/>
            </w:pPr>
            <w:r>
              <w:rPr>
                <w:b w:val="1"/>
                <w:bCs w:val="1"/>
              </w:rPr>
              <w:t>Ders Öğretmeni</w:t>
            </w:r>
          </w:p>
        </w:tc>
        <w:tc>
          <w:tcPr>
            <w:tcW w:w="6300" w:type="dxa"/>
          </w:tcPr>
          <w:p>
            <w:pPr>
              <w:jc w:val="center"/>
            </w:pPr>
            <w:r>
              <w:rPr>
                <w:b w:val="1"/>
                <w:bCs w:val="1"/>
              </w:rPr>
              <w:t>Okul Müdürü</w:t>
            </w:r>
          </w:p>
        </w:tc>
      </w:tr>
    </w:tbl>
    <w:p/>
    <w:sectPr>
      <w:type w:val="nextPage"/>
      <w:pgSz w:w="11905" w:h="16837" w:code="0"/>
      <w:pgMar w:left="850" w:right="850" w:top="850" w:bottom="150" w:header="720" w:footer="720" w:gutter="0"/>
      <w:cols w:equalWidth="1" w:space="720"/>
    </w:sectPr>
  </w:body>
</w:document>
</file>

<file path=word/numbering.xml><?xml version="1.0" encoding="utf-8"?>
<w:numbering xmlns:w="http://schemas.openxmlformats.org/wordprocessingml/2006/main"/>
</file>

<file path=word/settings.xml><?xml version="1.0" encoding="utf-8"?>
<w:settings xmlns:r="http://schemas.openxmlformats.org/officeDocument/2006/relationships" xmlns:w="http://schemas.openxmlformats.org/wordprocessingml/2006/main">
  <w:displayBackgroundShape w:val="0"/>
  <w:defaultTabStop w:val="708"/>
  <w:autoHyphenation w:val="0"/>
  <w:hyphenationZone w:val="425"/>
  <w:evenAndOddHeaders w:val="0"/>
  <w:characterSpacingControl w:val="doNotCompress"/>
  <w:compat>
    <w:compatSetting w:name="compatibilityMode" w:uri="http://schemas.microsoft.com/office/word" w:val="12"/>
    <w:compatSetting w:name="useWord2013TrackBottomHyphenation" w:uri="http://schemas.microsoft.com/office/word" w:val="1"/>
  </w:compat>
  <m:mathPr xmlns:m="http://schemas.openxmlformats.org/officeDocument/2006/math">
    <m:brkBin m:val="before"/>
    <m:brkBinSub m:val="--"/>
    <m:defJc m:val="centerGroup"/>
    <m:dispDef/>
    <m:interSp m:val="0"/>
    <m:intLim m:val="subSup"/>
    <m:intraSp m:val="0"/>
    <m:lMargin m:val="0"/>
    <m:mathFont m:val="Cambria Math"/>
    <m:naryLim m:val="undOvr"/>
    <m:postSp m:val="0"/>
    <m:preSp m:val="0"/>
    <m:rMargin m:val="0"/>
    <m:smallFrac/>
    <m:wrapIndent m:val="1440"/>
    <m:wrapRight m:val="0"/>
  </m:mathPr>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Arial Nova" w:hAnsi="Arial Nova" w:cs="Arial Nova" w:eastAsia="Arial Nova"/>
        <w:sz w:val="20"/>
        <w:szCs w:val="22"/>
        <w:lang w:val="tr-TR" w:bidi="ar-SA" w:eastAsia="tr-TR"/>
      </w:rPr>
    </w:rPrDefault>
    <w:pPrDefault>
      <w:pPr>
        <w:keepNext w:val="0"/>
        <w:keepLines w:val="0"/>
        <w:pageBreakBefore w:val="0"/>
        <w:widowControl w:val="1"/>
        <w:suppressLineNumbers w:val="0"/>
        <w:shd w:val="clear" w:fill="auto"/>
        <w:suppressAutoHyphens w:val="0"/>
        <w:spacing w:lineRule="auto" w:line="278" w:before="0" w:after="160" w:beforeAutospacing="0" w:afterAutospacing="0"/>
        <w:ind w:firstLine="0" w:left="0" w:right="0"/>
        <w:contextualSpacing w:val="0"/>
        <w:bidi w:val="0"/>
        <w:jc w:val="left"/>
        <w:outlineLvl w:val="9"/>
      </w:pPr>
    </w:pPrDefault>
  </w:docDefaults>
  <w:style w:type="paragraph" w:styleId="P0" w:default="1">
    <w:name w:val="Normal"/>
    <w:qFormat/>
    <w:pPr>
      <w:spacing w:lineRule="auto" w:line="276" w:after="0" w:beforeAutospacing="0" w:afterAutospacing="0"/>
    </w:pPr>
    <w:rPr/>
  </w:style>
  <w:style w:type="character" w:styleId="C0" w:default="1">
    <w:name w:val="Default Paragraph Font"/>
    <w:semiHidden/>
    <w:rPr/>
  </w:style>
  <w:style w:type="character" w:styleId="C1">
    <w:name w:val="Line Number"/>
    <w:basedOn w:val="C0"/>
    <w:semiHidden/>
    <w:rPr/>
  </w:style>
  <w:style w:type="character" w:styleId="C2">
    <w:name w:val="Hyperlink"/>
    <w:rPr>
      <w:color w:val="0000FF"/>
      <w:u w:val="single"/>
    </w:rPr>
  </w:style>
  <w:style w:type="character" w:styleId="C3">
    <w:name w:val="Footnote Reference"/>
    <w:semiHidden/>
    <w:rPr>
      <w:vertAlign w:val="superscript"/>
    </w:rPr>
  </w:style>
  <w:style w:type="table" w:styleId="T0" w:default="1">
    <w:name w:val="Normal Table"/>
    <w:semiHidden/>
    <w:tblPr>
      <w:tblInd w:w="0" w:type="dxa"/>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numbering" w:styleId="N0">
    <w:name w:val="No List"/>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mpd="sng" algn="ctr">
          <a:solidFill>
            <a:schemeClr val="phClr">
              <a:shade val="95000"/>
              <a:satMod val="105000"/>
            </a:schemeClr>
          </a:solidFill>
          <a:prstDash val="solid"/>
        </a:ln>
        <a:ln w="25400" cmpd="sng" algn="ctr">
          <a:solidFill>
            <a:schemeClr val="phClr"/>
          </a:solidFill>
          <a:prstDash val="solid"/>
        </a:ln>
        <a:ln w="38100"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theme>
</file>

<file path=docProps/app.xml><?xml version="1.0" encoding="utf-8"?>
<Properties xmlns="http://schemas.openxmlformats.org/officeDocument/2006/extended-properties">
  <Application>DevExpress Office File API/25.2.3.0</Application>
  <AppVersion>25.2</AppVersion>
  <Company>ÖğretmenEvrak</Company>
  <Template>Normal</Template>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cp:category>Eğitim Uygulamaları; Eğitim Çözümleri</cp:category>
  <dc:creator>İnstagram @ogretmen_evrak</dc:creator>
  <dcterms:created xsi:type="dcterms:W3CDTF">2026-01-02T19:35:15Z</dcterms:created>
  <dc:description>Uygulamamız öğretmenlerin iş yükünü azaltarak, yaşamlarına daha fazla vakit ayırabilmelerini sağlamak, evrak taşıma yükünden kurtarmak ve kağıt israfını azaltmak için tasarlanmıştır. Kullancı deneyimi ve kaliteye önem veren ekibimize daima uygulamamızın iletişim kısmından ulaşabilir; görüş, fikir ve önerilerinizi iletebilirsiniz.</dc:description>
  <cp:keywords>Öğretmen; Öğretmen Evrak; zümre; şök; Yıllık Plan; performans proje; kazanımlar; ödev kontrol</cp:keywords>
  <cp:lastModifiedBy>Yusuf Kenan</cp:lastModifiedBy>
  <dcterms:modified xsi:type="dcterms:W3CDTF">2026-01-03T14:00:08Z</dcterms:modified>
  <cp:revision>3</cp:revision>
  <dc:subject>Evraklarınızı otomatik hazırlar.</dc:subject>
  <dc:title>Günlük Plan Hazırlama Modülü - Öğretmen Evrak Uygulaması</dc:title>
</cp:coreProperties>
</file>